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798A" w14:textId="3A5D6720" w:rsidR="006D2FD3" w:rsidRPr="00C50A2A" w:rsidRDefault="00DB2CB5" w:rsidP="00996CC1">
      <w:pPr>
        <w:spacing w:after="0" w:line="240" w:lineRule="auto"/>
        <w:jc w:val="both"/>
        <w:rPr>
          <w:rStyle w:val="oypena"/>
          <w:rFonts w:ascii="Times New Roman" w:hAnsi="Times New Roman" w:cs="Times New Roman"/>
          <w:color w:val="FFFFFF" w:themeColor="background1"/>
          <w:sz w:val="32"/>
          <w:szCs w:val="32"/>
        </w:rPr>
      </w:pPr>
      <w:proofErr w:type="spellStart"/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>Denumirea</w:t>
      </w:r>
      <w:proofErr w:type="spellEnd"/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 xml:space="preserve"> </w:t>
      </w:r>
      <w:proofErr w:type="spellStart"/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>unității</w:t>
      </w:r>
      <w:proofErr w:type="spellEnd"/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 xml:space="preserve"> de </w:t>
      </w:r>
      <w:proofErr w:type="spellStart"/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>învățământ</w:t>
      </w:r>
      <w:proofErr w:type="spellEnd"/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>:</w:t>
      </w:r>
      <w:r w:rsidR="00996CC1"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 xml:space="preserve"> </w:t>
      </w:r>
      <w:proofErr w:type="spellStart"/>
      <w:r w:rsidR="00996CC1" w:rsidRPr="00C50A2A">
        <w:rPr>
          <w:rFonts w:ascii="Times New Roman" w:hAnsi="Times New Roman" w:cs="Times New Roman"/>
        </w:rPr>
        <w:t>Școala</w:t>
      </w:r>
      <w:proofErr w:type="spellEnd"/>
      <w:r w:rsidR="00996CC1" w:rsidRPr="00C50A2A">
        <w:rPr>
          <w:rFonts w:ascii="Times New Roman" w:hAnsi="Times New Roman" w:cs="Times New Roman"/>
        </w:rPr>
        <w:t xml:space="preserve"> </w:t>
      </w:r>
      <w:proofErr w:type="spellStart"/>
      <w:r w:rsidR="00996CC1" w:rsidRPr="00C50A2A">
        <w:rPr>
          <w:rFonts w:ascii="Times New Roman" w:hAnsi="Times New Roman" w:cs="Times New Roman"/>
        </w:rPr>
        <w:t>Gimnazială</w:t>
      </w:r>
      <w:proofErr w:type="spellEnd"/>
      <w:r w:rsidR="00996CC1" w:rsidRPr="00C50A2A">
        <w:rPr>
          <w:rFonts w:ascii="Times New Roman" w:hAnsi="Times New Roman" w:cs="Times New Roman"/>
        </w:rPr>
        <w:t xml:space="preserve"> „Aron </w:t>
      </w:r>
      <w:proofErr w:type="spellStart"/>
      <w:r w:rsidR="00996CC1" w:rsidRPr="00C50A2A">
        <w:rPr>
          <w:rFonts w:ascii="Times New Roman" w:hAnsi="Times New Roman" w:cs="Times New Roman"/>
        </w:rPr>
        <w:t>Cotruș</w:t>
      </w:r>
      <w:proofErr w:type="spellEnd"/>
      <w:r w:rsidR="00996CC1" w:rsidRPr="00C50A2A">
        <w:rPr>
          <w:rFonts w:ascii="Times New Roman" w:hAnsi="Times New Roman" w:cs="Times New Roman"/>
        </w:rPr>
        <w:t>” Arad</w:t>
      </w:r>
    </w:p>
    <w:p w14:paraId="160C12CB" w14:textId="2C4A0321" w:rsidR="006D2FD3" w:rsidRPr="00C50A2A" w:rsidRDefault="00DB2CB5" w:rsidP="00311150">
      <w:pPr>
        <w:spacing w:after="0" w:line="240" w:lineRule="auto"/>
        <w:jc w:val="both"/>
        <w:rPr>
          <w:rStyle w:val="oypena"/>
          <w:rFonts w:ascii="Times New Roman" w:hAnsi="Times New Roman" w:cs="Times New Roman"/>
          <w:color w:val="FFFFFF" w:themeColor="background1"/>
          <w:sz w:val="32"/>
          <w:szCs w:val="32"/>
          <w:lang w:val="ro-RO"/>
        </w:rPr>
      </w:pPr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</w:rPr>
        <w:t>Num</w:t>
      </w:r>
      <w:r w:rsidRPr="00996CC1">
        <w:rPr>
          <w:rStyle w:val="oypena"/>
          <w:rFonts w:ascii="Times New Roman" w:hAnsi="Times New Roman" w:cs="Times New Roman"/>
          <w:color w:val="191919"/>
          <w:sz w:val="32"/>
          <w:szCs w:val="32"/>
          <w:lang w:val="ro-RO"/>
        </w:rPr>
        <w:t>ărul acreditării din anul 2024:</w:t>
      </w:r>
      <w:r w:rsidR="00996CC1" w:rsidRPr="00996CC1">
        <w:t xml:space="preserve"> </w:t>
      </w:r>
      <w:r w:rsidR="00996CC1" w:rsidRPr="00C50A2A">
        <w:rPr>
          <w:rFonts w:ascii="Times New Roman" w:hAnsi="Times New Roman" w:cs="Times New Roman"/>
        </w:rPr>
        <w:t>Nr.  2024-1-RO01-KA121-SCH-000208285</w:t>
      </w:r>
    </w:p>
    <w:p w14:paraId="2F5886EC" w14:textId="77777777" w:rsidR="00996CC1" w:rsidRDefault="00DB2CB5" w:rsidP="00996CC1">
      <w:pPr>
        <w:tabs>
          <w:tab w:val="left" w:pos="684"/>
          <w:tab w:val="left" w:pos="1164"/>
        </w:tabs>
        <w:rPr>
          <w:rStyle w:val="oypena"/>
          <w:rFonts w:ascii="Times New Roman" w:hAnsi="Times New Roman" w:cs="Times New Roman"/>
          <w:color w:val="191919"/>
          <w:sz w:val="32"/>
          <w:szCs w:val="32"/>
        </w:rPr>
      </w:pPr>
      <w:proofErr w:type="spellStart"/>
      <w:r w:rsidRPr="006D2FD3">
        <w:rPr>
          <w:rStyle w:val="oypena"/>
          <w:rFonts w:ascii="Times New Roman" w:hAnsi="Times New Roman" w:cs="Times New Roman"/>
          <w:color w:val="191919"/>
          <w:sz w:val="32"/>
          <w:szCs w:val="32"/>
        </w:rPr>
        <w:t>Obiectivele</w:t>
      </w:r>
      <w:proofErr w:type="spellEnd"/>
      <w:r w:rsidRPr="006D2FD3">
        <w:rPr>
          <w:rStyle w:val="oypena"/>
          <w:rFonts w:ascii="Times New Roman" w:hAnsi="Times New Roman" w:cs="Times New Roman"/>
          <w:color w:val="191919"/>
          <w:sz w:val="32"/>
          <w:szCs w:val="32"/>
        </w:rPr>
        <w:t xml:space="preserve"> </w:t>
      </w:r>
      <w:proofErr w:type="spellStart"/>
      <w:r w:rsidRPr="006D2FD3">
        <w:rPr>
          <w:rStyle w:val="oypena"/>
          <w:rFonts w:ascii="Times New Roman" w:hAnsi="Times New Roman" w:cs="Times New Roman"/>
          <w:color w:val="191919"/>
          <w:sz w:val="32"/>
          <w:szCs w:val="32"/>
        </w:rPr>
        <w:t>acreditării</w:t>
      </w:r>
      <w:proofErr w:type="spellEnd"/>
      <w:r>
        <w:rPr>
          <w:rStyle w:val="oypena"/>
          <w:rFonts w:ascii="Times New Roman" w:hAnsi="Times New Roman" w:cs="Times New Roman"/>
          <w:color w:val="191919"/>
          <w:sz w:val="32"/>
          <w:szCs w:val="32"/>
        </w:rPr>
        <w:t>:</w:t>
      </w:r>
    </w:p>
    <w:p w14:paraId="76A57F0C" w14:textId="38F6B4C5" w:rsidR="00996CC1" w:rsidRPr="00C50A2A" w:rsidRDefault="00996CC1" w:rsidP="00C50A2A">
      <w:pPr>
        <w:pStyle w:val="NoSpacing"/>
        <w:rPr>
          <w:rFonts w:ascii="Times New Roman" w:hAnsi="Times New Roman" w:cs="Times New Roman"/>
        </w:rPr>
      </w:pPr>
      <w:r w:rsidRPr="00C50A2A">
        <w:rPr>
          <w:rFonts w:ascii="Times New Roman" w:hAnsi="Times New Roman" w:cs="Times New Roman"/>
        </w:rPr>
        <w:t xml:space="preserve">- </w:t>
      </w:r>
      <w:proofErr w:type="spellStart"/>
      <w:r w:rsidRPr="00C50A2A">
        <w:rPr>
          <w:rFonts w:ascii="Times New Roman" w:hAnsi="Times New Roman" w:cs="Times New Roman"/>
        </w:rPr>
        <w:t>dezvoltarea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competențelor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cheie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și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personale</w:t>
      </w:r>
      <w:proofErr w:type="spellEnd"/>
      <w:r w:rsidRPr="00C50A2A">
        <w:rPr>
          <w:rFonts w:ascii="Times New Roman" w:hAnsi="Times New Roman" w:cs="Times New Roman"/>
        </w:rPr>
        <w:t xml:space="preserve"> ale </w:t>
      </w:r>
      <w:proofErr w:type="spellStart"/>
      <w:r w:rsidRPr="00C50A2A">
        <w:rPr>
          <w:rFonts w:ascii="Times New Roman" w:hAnsi="Times New Roman" w:cs="Times New Roman"/>
        </w:rPr>
        <w:t>elevilor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și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profesorilor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prin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interactiuni</w:t>
      </w:r>
      <w:proofErr w:type="spellEnd"/>
      <w:r w:rsidRPr="00C50A2A">
        <w:rPr>
          <w:rFonts w:ascii="Times New Roman" w:hAnsi="Times New Roman" w:cs="Times New Roman"/>
        </w:rPr>
        <w:t xml:space="preserve"> cu </w:t>
      </w:r>
      <w:proofErr w:type="spellStart"/>
      <w:r w:rsidRPr="00C50A2A">
        <w:rPr>
          <w:rFonts w:ascii="Times New Roman" w:hAnsi="Times New Roman" w:cs="Times New Roman"/>
        </w:rPr>
        <w:t>medii</w:t>
      </w:r>
      <w:proofErr w:type="spellEnd"/>
      <w:r w:rsidRPr="00C50A2A">
        <w:rPr>
          <w:rFonts w:ascii="Times New Roman" w:hAnsi="Times New Roman" w:cs="Times New Roman"/>
        </w:rPr>
        <w:t xml:space="preserve"> </w:t>
      </w:r>
      <w:proofErr w:type="spellStart"/>
      <w:r w:rsidRPr="00C50A2A">
        <w:rPr>
          <w:rFonts w:ascii="Times New Roman" w:hAnsi="Times New Roman" w:cs="Times New Roman"/>
        </w:rPr>
        <w:t>europene</w:t>
      </w:r>
      <w:proofErr w:type="spellEnd"/>
    </w:p>
    <w:p w14:paraId="49710200" w14:textId="60C9917E" w:rsidR="00996CC1" w:rsidRPr="00C50A2A" w:rsidRDefault="00996CC1" w:rsidP="00C50A2A">
      <w:pPr>
        <w:pStyle w:val="NoSpacing"/>
        <w:rPr>
          <w:rFonts w:ascii="Times New Roman" w:hAnsi="Times New Roman" w:cs="Times New Roman"/>
        </w:rPr>
      </w:pPr>
      <w:r w:rsidRPr="00C50A2A">
        <w:rPr>
          <w:rFonts w:ascii="Times New Roman" w:hAnsi="Times New Roman" w:cs="Times New Roman"/>
        </w:rPr>
        <w:t>1.Îmbunătățirea competențelor digitale ale elevilor</w:t>
      </w:r>
    </w:p>
    <w:p w14:paraId="0F668AA0" w14:textId="77777777" w:rsidR="00996CC1" w:rsidRPr="00C50A2A" w:rsidRDefault="00996CC1" w:rsidP="00C50A2A">
      <w:pPr>
        <w:pStyle w:val="NoSpacing"/>
        <w:rPr>
          <w:rFonts w:ascii="Times New Roman" w:hAnsi="Times New Roman" w:cs="Times New Roman"/>
        </w:rPr>
      </w:pPr>
      <w:r w:rsidRPr="00C50A2A">
        <w:rPr>
          <w:rFonts w:ascii="Times New Roman" w:hAnsi="Times New Roman" w:cs="Times New Roman"/>
        </w:rPr>
        <w:t xml:space="preserve">2.Dezvoltarea abilităților de cetățenie activă și de implicare în comunitate </w:t>
      </w:r>
      <w:proofErr w:type="gramStart"/>
      <w:r w:rsidRPr="00C50A2A">
        <w:rPr>
          <w:rFonts w:ascii="Times New Roman" w:hAnsi="Times New Roman" w:cs="Times New Roman"/>
        </w:rPr>
        <w:t>a</w:t>
      </w:r>
      <w:proofErr w:type="gramEnd"/>
      <w:r w:rsidRPr="00C50A2A">
        <w:rPr>
          <w:rFonts w:ascii="Times New Roman" w:hAnsi="Times New Roman" w:cs="Times New Roman"/>
        </w:rPr>
        <w:t xml:space="preserve"> elevilor</w:t>
      </w:r>
    </w:p>
    <w:p w14:paraId="2D187B22" w14:textId="2FDF707B" w:rsidR="00996CC1" w:rsidRPr="00C50A2A" w:rsidRDefault="00996CC1" w:rsidP="00C50A2A">
      <w:pPr>
        <w:pStyle w:val="NoSpacing"/>
        <w:rPr>
          <w:rFonts w:ascii="Times New Roman" w:hAnsi="Times New Roman" w:cs="Times New Roman"/>
        </w:rPr>
      </w:pPr>
      <w:r w:rsidRPr="00C50A2A">
        <w:rPr>
          <w:rFonts w:ascii="Times New Roman" w:hAnsi="Times New Roman" w:cs="Times New Roman"/>
        </w:rPr>
        <w:t>3. Creșterea competențelor lingvistice ale elevilor în limba engleză</w:t>
      </w:r>
    </w:p>
    <w:p w14:paraId="1F388E03" w14:textId="77777777" w:rsidR="00996CC1" w:rsidRPr="00C50A2A" w:rsidRDefault="00996CC1" w:rsidP="00C50A2A">
      <w:pPr>
        <w:pStyle w:val="NoSpacing"/>
        <w:rPr>
          <w:rFonts w:ascii="Times New Roman" w:hAnsi="Times New Roman" w:cs="Times New Roman"/>
        </w:rPr>
      </w:pPr>
      <w:r w:rsidRPr="00C50A2A">
        <w:rPr>
          <w:rFonts w:ascii="Times New Roman" w:hAnsi="Times New Roman" w:cs="Times New Roman"/>
        </w:rPr>
        <w:t>4.Îmbunătățirea competențelor pedagogice ale cadrelor didactice prin mobilități internaționale</w:t>
      </w:r>
    </w:p>
    <w:p w14:paraId="1A716557" w14:textId="29EAF321" w:rsidR="00996CC1" w:rsidRPr="00C50A2A" w:rsidRDefault="00996CC1" w:rsidP="00C50A2A">
      <w:pPr>
        <w:pStyle w:val="NoSpacing"/>
        <w:rPr>
          <w:rFonts w:ascii="Times New Roman" w:hAnsi="Times New Roman" w:cs="Times New Roman"/>
        </w:rPr>
      </w:pPr>
      <w:r w:rsidRPr="00C50A2A">
        <w:rPr>
          <w:rFonts w:ascii="Times New Roman" w:hAnsi="Times New Roman" w:cs="Times New Roman"/>
        </w:rPr>
        <w:t>5.Promovarea incluziunii și reducerea violenței în școală</w:t>
      </w:r>
    </w:p>
    <w:p w14:paraId="07E42C60" w14:textId="6B81C1D4" w:rsidR="00311150" w:rsidRPr="00C50A2A" w:rsidRDefault="00996CC1" w:rsidP="00C50A2A">
      <w:pPr>
        <w:pStyle w:val="NoSpacing"/>
        <w:rPr>
          <w:rFonts w:ascii="Times New Roman" w:hAnsi="Times New Roman" w:cs="Times New Roman"/>
        </w:rPr>
      </w:pPr>
      <w:r w:rsidRPr="00C50A2A">
        <w:rPr>
          <w:rFonts w:ascii="Times New Roman" w:hAnsi="Times New Roman" w:cs="Times New Roman"/>
        </w:rPr>
        <w:t>6.Crearea unui mediu educațional atractiv și stimulativ prin utilizarea de metode inovative de învățare</w:t>
      </w:r>
    </w:p>
    <w:p w14:paraId="39BAFCA1" w14:textId="643DFB57" w:rsidR="006D2FD3" w:rsidRDefault="00DB2CB5" w:rsidP="00C50A2A">
      <w:pPr>
        <w:pStyle w:val="xp24nw"/>
        <w:spacing w:before="0" w:beforeAutospacing="0" w:after="0" w:afterAutospacing="0"/>
        <w:jc w:val="both"/>
        <w:rPr>
          <w:color w:val="191919"/>
          <w:sz w:val="32"/>
          <w:szCs w:val="32"/>
          <w:lang w:val="ro-RO"/>
        </w:rPr>
      </w:pPr>
      <w:r w:rsidRPr="006D2FD3">
        <w:rPr>
          <w:rStyle w:val="oypena"/>
          <w:rFonts w:eastAsiaTheme="majorEastAsia"/>
          <w:color w:val="191919"/>
          <w:sz w:val="32"/>
          <w:szCs w:val="32"/>
          <w:lang w:val="ro-RO"/>
        </w:rPr>
        <w:t xml:space="preserve">Descrierea fluxurilor derulate </w:t>
      </w:r>
      <w:r w:rsidR="00291140">
        <w:rPr>
          <w:rStyle w:val="oypena"/>
          <w:rFonts w:eastAsiaTheme="majorEastAsia"/>
          <w:color w:val="191919"/>
          <w:sz w:val="32"/>
          <w:szCs w:val="32"/>
          <w:lang w:val="ro-RO"/>
        </w:rPr>
        <w:t>î</w:t>
      </w:r>
      <w:r w:rsidRPr="006D2FD3">
        <w:rPr>
          <w:rStyle w:val="oypena"/>
          <w:rFonts w:eastAsiaTheme="majorEastAsia"/>
          <w:color w:val="191919"/>
          <w:sz w:val="32"/>
          <w:szCs w:val="32"/>
          <w:lang w:val="ro-RO"/>
        </w:rPr>
        <w:t xml:space="preserve">n anul </w:t>
      </w:r>
      <w:r>
        <w:rPr>
          <w:rStyle w:val="oypena"/>
          <w:rFonts w:eastAsiaTheme="majorEastAsia"/>
          <w:color w:val="191919"/>
          <w:sz w:val="32"/>
          <w:szCs w:val="32"/>
          <w:lang w:val="ro-RO"/>
        </w:rPr>
        <w:t>școlar 2024-2025 (calificări, perioade, număr de elevi, activități</w:t>
      </w:r>
      <w:r w:rsidR="00291140">
        <w:rPr>
          <w:rStyle w:val="oypena"/>
          <w:rFonts w:eastAsiaTheme="majorEastAsia"/>
          <w:color w:val="191919"/>
          <w:sz w:val="32"/>
          <w:szCs w:val="32"/>
          <w:lang w:val="ro-RO"/>
        </w:rPr>
        <w:t>):</w:t>
      </w:r>
    </w:p>
    <w:p w14:paraId="0D85350A" w14:textId="59B11C70" w:rsidR="00996CC1" w:rsidRPr="00B470A7" w:rsidRDefault="00996CC1" w:rsidP="00B470A7">
      <w:pPr>
        <w:pStyle w:val="NoSpacing"/>
        <w:rPr>
          <w:rFonts w:ascii="Times New Roman" w:hAnsi="Times New Roman" w:cs="Times New Roman"/>
        </w:rPr>
      </w:pPr>
      <w:proofErr w:type="gramStart"/>
      <w:r w:rsidRPr="00B470A7">
        <w:rPr>
          <w:rFonts w:ascii="Times New Roman" w:hAnsi="Times New Roman" w:cs="Times New Roman"/>
        </w:rPr>
        <w:t xml:space="preserve">  </w:t>
      </w:r>
      <w:r w:rsidRPr="00B470A7">
        <w:rPr>
          <w:rFonts w:ascii="Times New Roman" w:hAnsi="Times New Roman" w:cs="Times New Roman"/>
          <w:b/>
          <w:bCs/>
        </w:rPr>
        <w:t>Flux</w:t>
      </w:r>
      <w:proofErr w:type="gramEnd"/>
      <w:r w:rsidRPr="00B470A7">
        <w:rPr>
          <w:rFonts w:ascii="Times New Roman" w:hAnsi="Times New Roman" w:cs="Times New Roman"/>
          <w:b/>
          <w:bCs/>
        </w:rPr>
        <w:t xml:space="preserve"> 1:</w:t>
      </w:r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Mobilitate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formare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pentru</w:t>
      </w:r>
      <w:proofErr w:type="spellEnd"/>
      <w:r w:rsidRPr="00B470A7">
        <w:rPr>
          <w:rFonts w:ascii="Times New Roman" w:hAnsi="Times New Roman" w:cs="Times New Roman"/>
        </w:rPr>
        <w:t xml:space="preserve"> cadre </w:t>
      </w:r>
      <w:proofErr w:type="spellStart"/>
      <w:r w:rsidRPr="00B470A7">
        <w:rPr>
          <w:rFonts w:ascii="Times New Roman" w:hAnsi="Times New Roman" w:cs="Times New Roman"/>
        </w:rPr>
        <w:t>didactice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Sevilla, Spania — </w:t>
      </w:r>
      <w:r w:rsidRPr="00B470A7">
        <w:rPr>
          <w:rFonts w:ascii="Times New Roman" w:hAnsi="Times New Roman" w:cs="Times New Roman"/>
          <w:b/>
          <w:bCs/>
        </w:rPr>
        <w:t xml:space="preserve">3 cadre </w:t>
      </w:r>
      <w:proofErr w:type="spellStart"/>
      <w:r w:rsidRPr="00B470A7">
        <w:rPr>
          <w:rFonts w:ascii="Times New Roman" w:hAnsi="Times New Roman" w:cs="Times New Roman"/>
          <w:b/>
          <w:bCs/>
        </w:rPr>
        <w:t>didactice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perioada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r w:rsidRPr="00B470A7">
        <w:rPr>
          <w:rFonts w:ascii="Times New Roman" w:hAnsi="Times New Roman" w:cs="Times New Roman"/>
          <w:b/>
          <w:bCs/>
        </w:rPr>
        <w:t xml:space="preserve">24-28 </w:t>
      </w:r>
      <w:proofErr w:type="spellStart"/>
      <w:r w:rsidRPr="00B470A7">
        <w:rPr>
          <w:rFonts w:ascii="Times New Roman" w:hAnsi="Times New Roman" w:cs="Times New Roman"/>
          <w:b/>
          <w:bCs/>
        </w:rPr>
        <w:t>februarie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2025</w:t>
      </w:r>
      <w:r w:rsidRPr="00B470A7">
        <w:rPr>
          <w:rFonts w:ascii="Times New Roman" w:hAnsi="Times New Roman" w:cs="Times New Roman"/>
        </w:rPr>
        <w:t xml:space="preserve">, curs </w:t>
      </w:r>
      <w:r w:rsidRPr="00B470A7">
        <w:rPr>
          <w:rFonts w:ascii="Times New Roman" w:hAnsi="Times New Roman" w:cs="Times New Roman"/>
          <w:b/>
          <w:bCs/>
        </w:rPr>
        <w:t>„Unlocking AI – Artificial Intelligence in Education”</w:t>
      </w:r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organizat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Idevelop</w:t>
      </w:r>
      <w:proofErr w:type="spellEnd"/>
      <w:r w:rsidRPr="00B470A7">
        <w:rPr>
          <w:rFonts w:ascii="Times New Roman" w:hAnsi="Times New Roman" w:cs="Times New Roman"/>
        </w:rPr>
        <w:t xml:space="preserve"> Training Spania</w:t>
      </w:r>
    </w:p>
    <w:p w14:paraId="4A5087BD" w14:textId="0A6E40B1" w:rsidR="00996CC1" w:rsidRPr="00B470A7" w:rsidRDefault="00996CC1" w:rsidP="00B470A7">
      <w:pPr>
        <w:pStyle w:val="NoSpacing"/>
        <w:rPr>
          <w:rFonts w:ascii="Times New Roman" w:hAnsi="Times New Roman" w:cs="Times New Roman"/>
        </w:rPr>
      </w:pPr>
      <w:proofErr w:type="gramStart"/>
      <w:r w:rsidRPr="00B470A7">
        <w:rPr>
          <w:rFonts w:ascii="Times New Roman" w:hAnsi="Times New Roman" w:cs="Times New Roman"/>
        </w:rPr>
        <w:t xml:space="preserve">  </w:t>
      </w:r>
      <w:r w:rsidRPr="00B470A7">
        <w:rPr>
          <w:rFonts w:ascii="Times New Roman" w:hAnsi="Times New Roman" w:cs="Times New Roman"/>
          <w:b/>
          <w:bCs/>
        </w:rPr>
        <w:t>Flux</w:t>
      </w:r>
      <w:proofErr w:type="gramEnd"/>
      <w:r w:rsidRPr="00B470A7">
        <w:rPr>
          <w:rFonts w:ascii="Times New Roman" w:hAnsi="Times New Roman" w:cs="Times New Roman"/>
          <w:b/>
          <w:bCs/>
        </w:rPr>
        <w:t xml:space="preserve"> 2:</w:t>
      </w:r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Mobilitate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formare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pentru</w:t>
      </w:r>
      <w:proofErr w:type="spellEnd"/>
      <w:r w:rsidRPr="00B470A7">
        <w:rPr>
          <w:rFonts w:ascii="Times New Roman" w:hAnsi="Times New Roman" w:cs="Times New Roman"/>
        </w:rPr>
        <w:t xml:space="preserve"> cadre </w:t>
      </w:r>
      <w:proofErr w:type="spellStart"/>
      <w:r w:rsidRPr="00B470A7">
        <w:rPr>
          <w:rFonts w:ascii="Times New Roman" w:hAnsi="Times New Roman" w:cs="Times New Roman"/>
        </w:rPr>
        <w:t>didactice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Budapesta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Ungaria</w:t>
      </w:r>
      <w:proofErr w:type="spellEnd"/>
      <w:r w:rsidRPr="00B470A7">
        <w:rPr>
          <w:rFonts w:ascii="Times New Roman" w:hAnsi="Times New Roman" w:cs="Times New Roman"/>
        </w:rPr>
        <w:t xml:space="preserve"> — </w:t>
      </w:r>
      <w:r w:rsidRPr="00B470A7">
        <w:rPr>
          <w:rFonts w:ascii="Times New Roman" w:hAnsi="Times New Roman" w:cs="Times New Roman"/>
          <w:b/>
          <w:bCs/>
        </w:rPr>
        <w:t>2 cadre didactic</w:t>
      </w:r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perioada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r w:rsidRPr="00B470A7">
        <w:rPr>
          <w:rFonts w:ascii="Times New Roman" w:hAnsi="Times New Roman" w:cs="Times New Roman"/>
          <w:b/>
          <w:bCs/>
        </w:rPr>
        <w:t xml:space="preserve">12-16 </w:t>
      </w:r>
      <w:proofErr w:type="spellStart"/>
      <w:r w:rsidRPr="00B470A7">
        <w:rPr>
          <w:rFonts w:ascii="Times New Roman" w:hAnsi="Times New Roman" w:cs="Times New Roman"/>
          <w:b/>
          <w:bCs/>
        </w:rPr>
        <w:t>mai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2025</w:t>
      </w:r>
      <w:r w:rsidRPr="00B470A7">
        <w:rPr>
          <w:rFonts w:ascii="Times New Roman" w:hAnsi="Times New Roman" w:cs="Times New Roman"/>
        </w:rPr>
        <w:t xml:space="preserve">, curs </w:t>
      </w:r>
      <w:r w:rsidRPr="00B470A7">
        <w:rPr>
          <w:rFonts w:ascii="Times New Roman" w:hAnsi="Times New Roman" w:cs="Times New Roman"/>
          <w:b/>
          <w:bCs/>
        </w:rPr>
        <w:t>„Using ICT Tools in Language Teaching”</w:t>
      </w:r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organizat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  <w:b/>
          <w:bCs/>
        </w:rPr>
        <w:t>Europass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Teacher Academy Hungary</w:t>
      </w:r>
      <w:r w:rsidRPr="00B470A7">
        <w:rPr>
          <w:rFonts w:ascii="Times New Roman" w:hAnsi="Times New Roman" w:cs="Times New Roman"/>
        </w:rPr>
        <w:t>.</w:t>
      </w:r>
    </w:p>
    <w:p w14:paraId="4DDCEF56" w14:textId="7D37A903" w:rsidR="00311150" w:rsidRPr="00B470A7" w:rsidRDefault="00996CC1" w:rsidP="00B470A7">
      <w:pPr>
        <w:pStyle w:val="NoSpacing"/>
        <w:rPr>
          <w:rFonts w:ascii="Times New Roman" w:hAnsi="Times New Roman" w:cs="Times New Roman"/>
        </w:rPr>
      </w:pPr>
      <w:proofErr w:type="gramStart"/>
      <w:r w:rsidRPr="00B470A7">
        <w:rPr>
          <w:rFonts w:ascii="Times New Roman" w:hAnsi="Times New Roman" w:cs="Times New Roman"/>
        </w:rPr>
        <w:t xml:space="preserve">  </w:t>
      </w:r>
      <w:r w:rsidRPr="00B470A7">
        <w:rPr>
          <w:rFonts w:ascii="Times New Roman" w:hAnsi="Times New Roman" w:cs="Times New Roman"/>
          <w:b/>
          <w:bCs/>
        </w:rPr>
        <w:t>Flux</w:t>
      </w:r>
      <w:proofErr w:type="gramEnd"/>
      <w:r w:rsidRPr="00B470A7">
        <w:rPr>
          <w:rFonts w:ascii="Times New Roman" w:hAnsi="Times New Roman" w:cs="Times New Roman"/>
          <w:b/>
          <w:bCs/>
        </w:rPr>
        <w:t xml:space="preserve"> 3:</w:t>
      </w:r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Mobilitate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grup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pentru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elevi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r w:rsidR="00C50A2A" w:rsidRPr="00B470A7">
        <w:rPr>
          <w:rFonts w:ascii="Times New Roman" w:hAnsi="Times New Roman" w:cs="Times New Roman"/>
        </w:rPr>
        <w:t xml:space="preserve">la Merkez Atatürk </w:t>
      </w:r>
      <w:proofErr w:type="spellStart"/>
      <w:r w:rsidR="00C50A2A" w:rsidRPr="00B470A7">
        <w:rPr>
          <w:rFonts w:ascii="Times New Roman" w:hAnsi="Times New Roman" w:cs="Times New Roman"/>
        </w:rPr>
        <w:t>Ortaokulu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Osmaniye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Turcia</w:t>
      </w:r>
      <w:proofErr w:type="spellEnd"/>
      <w:r w:rsidRPr="00B470A7">
        <w:rPr>
          <w:rFonts w:ascii="Times New Roman" w:hAnsi="Times New Roman" w:cs="Times New Roman"/>
        </w:rPr>
        <w:t xml:space="preserve"> — </w:t>
      </w:r>
      <w:r w:rsidRPr="00B470A7">
        <w:rPr>
          <w:rFonts w:ascii="Times New Roman" w:hAnsi="Times New Roman" w:cs="Times New Roman"/>
          <w:b/>
          <w:bCs/>
        </w:rPr>
        <w:t xml:space="preserve">14 </w:t>
      </w:r>
      <w:proofErr w:type="spellStart"/>
      <w:r w:rsidRPr="00B470A7">
        <w:rPr>
          <w:rFonts w:ascii="Times New Roman" w:hAnsi="Times New Roman" w:cs="Times New Roman"/>
          <w:b/>
          <w:bCs/>
        </w:rPr>
        <w:t>elevi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perioada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r w:rsidRPr="00B470A7">
        <w:rPr>
          <w:rFonts w:ascii="Times New Roman" w:hAnsi="Times New Roman" w:cs="Times New Roman"/>
          <w:b/>
          <w:bCs/>
        </w:rPr>
        <w:t xml:space="preserve">12-16 </w:t>
      </w:r>
      <w:proofErr w:type="spellStart"/>
      <w:r w:rsidRPr="00B470A7">
        <w:rPr>
          <w:rFonts w:ascii="Times New Roman" w:hAnsi="Times New Roman" w:cs="Times New Roman"/>
          <w:b/>
          <w:bCs/>
        </w:rPr>
        <w:t>mai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2025</w:t>
      </w:r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activități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tematice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incluziune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educație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ecologică</w:t>
      </w:r>
      <w:proofErr w:type="spellEnd"/>
      <w:r w:rsidRPr="00B470A7">
        <w:rPr>
          <w:rFonts w:ascii="Times New Roman" w:hAnsi="Times New Roman" w:cs="Times New Roman"/>
        </w:rPr>
        <w:t xml:space="preserve">, de </w:t>
      </w:r>
      <w:proofErr w:type="spellStart"/>
      <w:r w:rsidRPr="00B470A7">
        <w:rPr>
          <w:rFonts w:ascii="Times New Roman" w:hAnsi="Times New Roman" w:cs="Times New Roman"/>
        </w:rPr>
        <w:t>educație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transdisciplinar</w:t>
      </w:r>
      <w:r w:rsidR="008317F4" w:rsidRPr="00B470A7">
        <w:rPr>
          <w:rFonts w:ascii="Times New Roman" w:hAnsi="Times New Roman" w:cs="Times New Roman"/>
        </w:rPr>
        <w:t>ă</w:t>
      </w:r>
      <w:proofErr w:type="spellEnd"/>
      <w:r w:rsidR="008317F4" w:rsidRPr="00B470A7">
        <w:rPr>
          <w:rFonts w:ascii="Times New Roman" w:hAnsi="Times New Roman" w:cs="Times New Roman"/>
        </w:rPr>
        <w:t xml:space="preserve">, </w:t>
      </w:r>
      <w:proofErr w:type="spellStart"/>
      <w:r w:rsidR="008317F4" w:rsidRPr="00B470A7">
        <w:rPr>
          <w:rFonts w:ascii="Times New Roman" w:hAnsi="Times New Roman" w:cs="Times New Roman"/>
        </w:rPr>
        <w:t>activități</w:t>
      </w:r>
      <w:proofErr w:type="spellEnd"/>
      <w:r w:rsidR="008317F4" w:rsidRPr="00B470A7">
        <w:rPr>
          <w:rFonts w:ascii="Times New Roman" w:hAnsi="Times New Roman" w:cs="Times New Roman"/>
        </w:rPr>
        <w:t xml:space="preserve"> sportive </w:t>
      </w:r>
      <w:proofErr w:type="spellStart"/>
      <w:r w:rsidR="008317F4" w:rsidRPr="00B470A7">
        <w:rPr>
          <w:rFonts w:ascii="Times New Roman" w:hAnsi="Times New Roman" w:cs="Times New Roman"/>
        </w:rPr>
        <w:t>în</w:t>
      </w:r>
      <w:proofErr w:type="spellEnd"/>
      <w:r w:rsidR="008317F4" w:rsidRPr="00B470A7">
        <w:rPr>
          <w:rFonts w:ascii="Times New Roman" w:hAnsi="Times New Roman" w:cs="Times New Roman"/>
        </w:rPr>
        <w:t xml:space="preserve"> </w:t>
      </w:r>
      <w:proofErr w:type="spellStart"/>
      <w:r w:rsidR="008317F4" w:rsidRPr="00B470A7">
        <w:rPr>
          <w:rFonts w:ascii="Times New Roman" w:hAnsi="Times New Roman" w:cs="Times New Roman"/>
        </w:rPr>
        <w:t>aer</w:t>
      </w:r>
      <w:proofErr w:type="spellEnd"/>
      <w:r w:rsidR="008317F4" w:rsidRPr="00B470A7">
        <w:rPr>
          <w:rFonts w:ascii="Times New Roman" w:hAnsi="Times New Roman" w:cs="Times New Roman"/>
        </w:rPr>
        <w:t xml:space="preserve"> liber, </w:t>
      </w:r>
      <w:proofErr w:type="spellStart"/>
      <w:r w:rsidR="008317F4" w:rsidRPr="00B470A7">
        <w:rPr>
          <w:rFonts w:ascii="Times New Roman" w:hAnsi="Times New Roman" w:cs="Times New Roman"/>
        </w:rPr>
        <w:t>activități</w:t>
      </w:r>
      <w:proofErr w:type="spellEnd"/>
      <w:r w:rsidR="008317F4" w:rsidRPr="00B470A7">
        <w:rPr>
          <w:rFonts w:ascii="Times New Roman" w:hAnsi="Times New Roman" w:cs="Times New Roman"/>
        </w:rPr>
        <w:t xml:space="preserve"> de</w:t>
      </w:r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integrare</w:t>
      </w:r>
      <w:proofErr w:type="spellEnd"/>
      <w:r w:rsidR="008317F4" w:rsidRPr="00B470A7">
        <w:rPr>
          <w:rFonts w:ascii="Times New Roman" w:hAnsi="Times New Roman" w:cs="Times New Roman"/>
        </w:rPr>
        <w:t xml:space="preserve"> </w:t>
      </w:r>
      <w:r w:rsidRPr="00B470A7">
        <w:rPr>
          <w:rFonts w:ascii="Times New Roman" w:hAnsi="Times New Roman" w:cs="Times New Roman"/>
        </w:rPr>
        <w:t xml:space="preserve">a </w:t>
      </w:r>
      <w:proofErr w:type="spellStart"/>
      <w:r w:rsidRPr="00B470A7">
        <w:rPr>
          <w:rFonts w:ascii="Times New Roman" w:hAnsi="Times New Roman" w:cs="Times New Roman"/>
        </w:rPr>
        <w:t>tehnologiilor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digitale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educați</w:t>
      </w:r>
      <w:r w:rsidR="008317F4" w:rsidRPr="00B470A7">
        <w:rPr>
          <w:rFonts w:ascii="Times New Roman" w:hAnsi="Times New Roman" w:cs="Times New Roman"/>
        </w:rPr>
        <w:t>e</w:t>
      </w:r>
      <w:proofErr w:type="spellEnd"/>
      <w:r w:rsidR="00C50A2A" w:rsidRPr="00B470A7">
        <w:rPr>
          <w:rFonts w:ascii="Times New Roman" w:hAnsi="Times New Roman" w:cs="Times New Roman"/>
        </w:rPr>
        <w:t>,</w:t>
      </w:r>
      <w:r w:rsidR="008317F4" w:rsidRPr="00B470A7">
        <w:rPr>
          <w:rFonts w:ascii="Times New Roman" w:hAnsi="Times New Roman" w:cs="Times New Roman"/>
        </w:rPr>
        <w:t xml:space="preserve"> </w:t>
      </w:r>
      <w:proofErr w:type="spellStart"/>
      <w:r w:rsidR="008317F4" w:rsidRPr="00B470A7">
        <w:rPr>
          <w:rFonts w:ascii="Times New Roman" w:hAnsi="Times New Roman" w:cs="Times New Roman"/>
        </w:rPr>
        <w:t>activități</w:t>
      </w:r>
      <w:proofErr w:type="spellEnd"/>
      <w:r w:rsidR="008317F4"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prevenire</w:t>
      </w:r>
      <w:r w:rsidR="008317F4" w:rsidRPr="00B470A7">
        <w:rPr>
          <w:rFonts w:ascii="Times New Roman" w:hAnsi="Times New Roman" w:cs="Times New Roman"/>
        </w:rPr>
        <w:t>a</w:t>
      </w:r>
      <w:proofErr w:type="spellEnd"/>
      <w:r w:rsidR="008317F4"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combaterea</w:t>
      </w:r>
      <w:proofErr w:type="spellEnd"/>
      <w:r w:rsidRPr="00B470A7">
        <w:rPr>
          <w:rFonts w:ascii="Times New Roman" w:hAnsi="Times New Roman" w:cs="Times New Roman"/>
        </w:rPr>
        <w:t xml:space="preserve"> bullying</w:t>
      </w:r>
      <w:r w:rsidRPr="00B470A7">
        <w:rPr>
          <w:rFonts w:ascii="Times New Roman" w:hAnsi="Times New Roman" w:cs="Times New Roman"/>
        </w:rPr>
        <w:noBreakHyphen/>
      </w:r>
      <w:proofErr w:type="spellStart"/>
      <w:r w:rsidRPr="00B470A7">
        <w:rPr>
          <w:rFonts w:ascii="Times New Roman" w:hAnsi="Times New Roman" w:cs="Times New Roman"/>
        </w:rPr>
        <w:t>ului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cyberbullying</w:t>
      </w:r>
      <w:r w:rsidRPr="00B470A7">
        <w:rPr>
          <w:rFonts w:ascii="Times New Roman" w:hAnsi="Times New Roman" w:cs="Times New Roman"/>
        </w:rPr>
        <w:noBreakHyphen/>
      </w:r>
      <w:proofErr w:type="spellStart"/>
      <w:r w:rsidRPr="00B470A7">
        <w:rPr>
          <w:rFonts w:ascii="Times New Roman" w:hAnsi="Times New Roman" w:cs="Times New Roman"/>
        </w:rPr>
        <w:t>ului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școală</w:t>
      </w:r>
      <w:proofErr w:type="spellEnd"/>
      <w:r w:rsidR="008317F4" w:rsidRPr="00B470A7">
        <w:rPr>
          <w:rFonts w:ascii="Times New Roman" w:hAnsi="Times New Roman" w:cs="Times New Roman"/>
        </w:rPr>
        <w:t xml:space="preserve">, precum </w:t>
      </w:r>
      <w:proofErr w:type="spellStart"/>
      <w:r w:rsidR="008317F4" w:rsidRPr="00B470A7">
        <w:rPr>
          <w:rFonts w:ascii="Times New Roman" w:hAnsi="Times New Roman" w:cs="Times New Roman"/>
        </w:rPr>
        <w:t>și</w:t>
      </w:r>
      <w:proofErr w:type="spellEnd"/>
      <w:r w:rsidR="008317F4" w:rsidRPr="00B470A7">
        <w:rPr>
          <w:rFonts w:ascii="Times New Roman" w:hAnsi="Times New Roman" w:cs="Times New Roman"/>
        </w:rPr>
        <w:t xml:space="preserve"> de </w:t>
      </w:r>
      <w:proofErr w:type="spellStart"/>
      <w:r w:rsidR="008317F4" w:rsidRPr="00B470A7">
        <w:rPr>
          <w:rFonts w:ascii="Times New Roman" w:hAnsi="Times New Roman" w:cs="Times New Roman"/>
        </w:rPr>
        <w:t>îmbunătățire</w:t>
      </w:r>
      <w:proofErr w:type="spellEnd"/>
      <w:r w:rsidR="008317F4" w:rsidRPr="00B470A7">
        <w:rPr>
          <w:rFonts w:ascii="Times New Roman" w:hAnsi="Times New Roman" w:cs="Times New Roman"/>
        </w:rPr>
        <w:t xml:space="preserve"> a </w:t>
      </w:r>
      <w:proofErr w:type="spellStart"/>
      <w:r w:rsidR="008317F4" w:rsidRPr="00B470A7">
        <w:rPr>
          <w:rFonts w:ascii="Times New Roman" w:hAnsi="Times New Roman" w:cs="Times New Roman"/>
        </w:rPr>
        <w:t>competențelor</w:t>
      </w:r>
      <w:proofErr w:type="spellEnd"/>
      <w:r w:rsidR="008317F4" w:rsidRPr="00B470A7">
        <w:rPr>
          <w:rFonts w:ascii="Times New Roman" w:hAnsi="Times New Roman" w:cs="Times New Roman"/>
        </w:rPr>
        <w:t xml:space="preserve"> de </w:t>
      </w:r>
      <w:proofErr w:type="spellStart"/>
      <w:r w:rsidR="008317F4" w:rsidRPr="00B470A7">
        <w:rPr>
          <w:rFonts w:ascii="Times New Roman" w:hAnsi="Times New Roman" w:cs="Times New Roman"/>
        </w:rPr>
        <w:t>limba</w:t>
      </w:r>
      <w:proofErr w:type="spellEnd"/>
      <w:r w:rsidR="008317F4" w:rsidRPr="00B470A7">
        <w:rPr>
          <w:rFonts w:ascii="Times New Roman" w:hAnsi="Times New Roman" w:cs="Times New Roman"/>
        </w:rPr>
        <w:t xml:space="preserve"> </w:t>
      </w:r>
      <w:proofErr w:type="spellStart"/>
      <w:r w:rsidR="008317F4" w:rsidRPr="00B470A7">
        <w:rPr>
          <w:rFonts w:ascii="Times New Roman" w:hAnsi="Times New Roman" w:cs="Times New Roman"/>
        </w:rPr>
        <w:t>engleză</w:t>
      </w:r>
      <w:proofErr w:type="spellEnd"/>
    </w:p>
    <w:p w14:paraId="356BE56A" w14:textId="6F0472C9" w:rsidR="006D2FD3" w:rsidRPr="00DB2CB5" w:rsidRDefault="00DB2CB5" w:rsidP="00C50A2A">
      <w:pPr>
        <w:spacing w:after="0" w:line="240" w:lineRule="auto"/>
        <w:jc w:val="both"/>
        <w:rPr>
          <w:rStyle w:val="oypena"/>
          <w:rFonts w:ascii="Times New Roman" w:hAnsi="Times New Roman" w:cs="Times New Roman"/>
          <w:color w:val="191919"/>
          <w:sz w:val="32"/>
          <w:szCs w:val="32"/>
          <w:lang w:val="nb-NO"/>
        </w:rPr>
      </w:pPr>
      <w:r w:rsidRPr="00DB2CB5">
        <w:rPr>
          <w:rStyle w:val="oypena"/>
          <w:rFonts w:ascii="Times New Roman" w:hAnsi="Times New Roman" w:cs="Times New Roman"/>
          <w:color w:val="191919"/>
          <w:sz w:val="32"/>
          <w:szCs w:val="32"/>
          <w:lang w:val="nb-NO"/>
        </w:rPr>
        <w:t xml:space="preserve">Organizații partenere </w:t>
      </w:r>
      <w:r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  <w:t>î</w:t>
      </w:r>
      <w:r w:rsidRPr="006D2FD3"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  <w:t xml:space="preserve">n anul </w:t>
      </w:r>
      <w:r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  <w:t>școlar 2024-2025:</w:t>
      </w:r>
    </w:p>
    <w:p w14:paraId="1E004E31" w14:textId="2DAFF9C0" w:rsidR="006D2FD3" w:rsidRPr="00B470A7" w:rsidRDefault="00C50A2A" w:rsidP="00B470A7">
      <w:pPr>
        <w:pStyle w:val="NoSpacing"/>
      </w:pPr>
      <w:proofErr w:type="spellStart"/>
      <w:r w:rsidRPr="00B470A7">
        <w:rPr>
          <w:rFonts w:ascii="Times New Roman" w:hAnsi="Times New Roman" w:cs="Times New Roman"/>
        </w:rPr>
        <w:t>Idevelop</w:t>
      </w:r>
      <w:proofErr w:type="spellEnd"/>
      <w:r w:rsidRPr="00B470A7">
        <w:rPr>
          <w:rFonts w:ascii="Times New Roman" w:hAnsi="Times New Roman" w:cs="Times New Roman"/>
        </w:rPr>
        <w:t xml:space="preserve"> Training</w:t>
      </w:r>
    </w:p>
    <w:p w14:paraId="543A349F" w14:textId="71F74AF6" w:rsidR="00311150" w:rsidRPr="00B470A7" w:rsidRDefault="00C50A2A" w:rsidP="00B470A7">
      <w:pPr>
        <w:pStyle w:val="NoSpacing"/>
        <w:rPr>
          <w:rFonts w:ascii="Times New Roman" w:hAnsi="Times New Roman" w:cs="Times New Roman"/>
        </w:rPr>
      </w:pPr>
      <w:proofErr w:type="spellStart"/>
      <w:r w:rsidRPr="00B470A7">
        <w:rPr>
          <w:rFonts w:ascii="Times New Roman" w:hAnsi="Times New Roman" w:cs="Times New Roman"/>
        </w:rPr>
        <w:t>Europass</w:t>
      </w:r>
      <w:proofErr w:type="spellEnd"/>
      <w:r w:rsidRPr="00B470A7">
        <w:rPr>
          <w:rFonts w:ascii="Times New Roman" w:hAnsi="Times New Roman" w:cs="Times New Roman"/>
        </w:rPr>
        <w:t xml:space="preserve"> Teacher Academy</w:t>
      </w:r>
    </w:p>
    <w:p w14:paraId="69B43A56" w14:textId="5B5BCE53" w:rsidR="006D2FD3" w:rsidRPr="00DB2CB5" w:rsidRDefault="00C50A2A" w:rsidP="00B470A7">
      <w:pPr>
        <w:pStyle w:val="NoSpacing"/>
        <w:rPr>
          <w:rStyle w:val="oypena"/>
          <w:rFonts w:ascii="Times New Roman" w:hAnsi="Times New Roman" w:cs="Times New Roman"/>
          <w:color w:val="191919"/>
          <w:sz w:val="32"/>
          <w:szCs w:val="32"/>
          <w:lang w:val="nb-NO"/>
        </w:rPr>
      </w:pPr>
      <w:r w:rsidRPr="00B470A7">
        <w:rPr>
          <w:rFonts w:ascii="Times New Roman" w:hAnsi="Times New Roman" w:cs="Times New Roman"/>
        </w:rPr>
        <w:t xml:space="preserve">Merkez Atatürk </w:t>
      </w:r>
      <w:proofErr w:type="spellStart"/>
      <w:r w:rsidRPr="00B470A7">
        <w:rPr>
          <w:rFonts w:ascii="Times New Roman" w:hAnsi="Times New Roman" w:cs="Times New Roman"/>
        </w:rPr>
        <w:t>Ortaokulu</w:t>
      </w:r>
      <w:proofErr w:type="spellEnd"/>
    </w:p>
    <w:p w14:paraId="59CCA8FC" w14:textId="77777777" w:rsidR="00B470A7" w:rsidRDefault="00DB2CB5" w:rsidP="00B470A7">
      <w:pPr>
        <w:spacing w:after="0" w:line="240" w:lineRule="auto"/>
        <w:jc w:val="both"/>
        <w:rPr>
          <w:rFonts w:ascii="Times New Roman" w:hAnsi="Times New Roman" w:cs="Times New Roman"/>
          <w:color w:val="191919"/>
          <w:sz w:val="32"/>
          <w:szCs w:val="32"/>
          <w:lang w:val="nb-NO"/>
        </w:rPr>
      </w:pPr>
      <w:r w:rsidRPr="00DB2CB5">
        <w:rPr>
          <w:rStyle w:val="oypena"/>
          <w:rFonts w:ascii="Times New Roman" w:hAnsi="Times New Roman" w:cs="Times New Roman"/>
          <w:color w:val="191919"/>
          <w:sz w:val="32"/>
          <w:szCs w:val="32"/>
          <w:lang w:val="nb-NO"/>
        </w:rPr>
        <w:t>Impactul</w:t>
      </w:r>
      <w:r>
        <w:rPr>
          <w:rStyle w:val="oypena"/>
          <w:rFonts w:ascii="Times New Roman" w:hAnsi="Times New Roman" w:cs="Times New Roman"/>
          <w:color w:val="191919"/>
          <w:sz w:val="32"/>
          <w:szCs w:val="32"/>
          <w:lang w:val="nb-NO"/>
        </w:rPr>
        <w:t xml:space="preserve"> </w:t>
      </w:r>
      <w:r w:rsidRPr="00DB2CB5">
        <w:rPr>
          <w:rFonts w:ascii="Times New Roman" w:hAnsi="Times New Roman" w:cs="Times New Roman"/>
          <w:color w:val="191919"/>
          <w:sz w:val="32"/>
          <w:szCs w:val="32"/>
          <w:lang w:val="nb-NO"/>
        </w:rPr>
        <w:t>proiectului asupra elevilor și asupra comunității școlare</w:t>
      </w:r>
      <w:r>
        <w:rPr>
          <w:rFonts w:ascii="Times New Roman" w:hAnsi="Times New Roman" w:cs="Times New Roman"/>
          <w:color w:val="191919"/>
          <w:sz w:val="32"/>
          <w:szCs w:val="32"/>
          <w:lang w:val="nb-NO"/>
        </w:rPr>
        <w:t>:</w:t>
      </w:r>
    </w:p>
    <w:p w14:paraId="2FE8C8BF" w14:textId="7BAC4692" w:rsidR="00C50A2A" w:rsidRPr="00B470A7" w:rsidRDefault="00C50A2A" w:rsidP="00B470A7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191919"/>
          <w:sz w:val="32"/>
          <w:szCs w:val="32"/>
          <w:lang w:val="nb-NO"/>
        </w:rPr>
      </w:pPr>
      <w:proofErr w:type="spellStart"/>
      <w:r w:rsidRPr="00B470A7">
        <w:rPr>
          <w:rFonts w:ascii="Times New Roman" w:hAnsi="Times New Roman" w:cs="Times New Roman"/>
          <w:b/>
          <w:bCs/>
        </w:rPr>
        <w:t>Dezvoltarea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competențelor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digitale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și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B470A7">
        <w:rPr>
          <w:rFonts w:ascii="Times New Roman" w:hAnsi="Times New Roman" w:cs="Times New Roman"/>
          <w:b/>
          <w:bCs/>
        </w:rPr>
        <w:t>inteligență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artificială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rândul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elevilor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profesorilor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prin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integrarea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aplicații</w:t>
      </w:r>
      <w:proofErr w:type="spellEnd"/>
      <w:r w:rsidRPr="00B470A7">
        <w:rPr>
          <w:rFonts w:ascii="Times New Roman" w:hAnsi="Times New Roman" w:cs="Times New Roman"/>
        </w:rPr>
        <w:t xml:space="preserve"> interactive, </w:t>
      </w:r>
      <w:proofErr w:type="spellStart"/>
      <w:r w:rsidRPr="00B470A7">
        <w:rPr>
          <w:rFonts w:ascii="Times New Roman" w:hAnsi="Times New Roman" w:cs="Times New Roman"/>
        </w:rPr>
        <w:t>platforme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educaționale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resurse</w:t>
      </w:r>
      <w:proofErr w:type="spellEnd"/>
      <w:r w:rsidRPr="00B470A7">
        <w:rPr>
          <w:rFonts w:ascii="Times New Roman" w:hAnsi="Times New Roman" w:cs="Times New Roman"/>
        </w:rPr>
        <w:t xml:space="preserve"> multimedia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activitățile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didactice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curente</w:t>
      </w:r>
      <w:proofErr w:type="spellEnd"/>
      <w:r w:rsidRPr="00B470A7">
        <w:rPr>
          <w:rFonts w:ascii="Times New Roman" w:hAnsi="Times New Roman" w:cs="Times New Roman"/>
        </w:rPr>
        <w:t xml:space="preserve">. </w:t>
      </w:r>
    </w:p>
    <w:p w14:paraId="106A05A8" w14:textId="2757A9BA" w:rsidR="00C50A2A" w:rsidRPr="00B470A7" w:rsidRDefault="00C50A2A" w:rsidP="00B470A7">
      <w:pPr>
        <w:pStyle w:val="NoSpacing"/>
        <w:rPr>
          <w:rFonts w:ascii="Times New Roman" w:hAnsi="Times New Roman" w:cs="Times New Roman"/>
        </w:rPr>
      </w:pPr>
      <w:proofErr w:type="spellStart"/>
      <w:r w:rsidRPr="00B470A7">
        <w:rPr>
          <w:rFonts w:ascii="Times New Roman" w:hAnsi="Times New Roman" w:cs="Times New Roman"/>
          <w:b/>
          <w:bCs/>
        </w:rPr>
        <w:t>Creșterea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motivației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școlare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470A7">
        <w:rPr>
          <w:rFonts w:ascii="Times New Roman" w:hAnsi="Times New Roman" w:cs="Times New Roman"/>
          <w:b/>
          <w:bCs/>
        </w:rPr>
        <w:t>a</w:t>
      </w:r>
      <w:proofErr w:type="gram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elevilor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prin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implicarea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acestora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mobilități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internaționale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cadrul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cărora</w:t>
      </w:r>
      <w:proofErr w:type="spellEnd"/>
      <w:r w:rsidRPr="00B470A7">
        <w:rPr>
          <w:rFonts w:ascii="Times New Roman" w:hAnsi="Times New Roman" w:cs="Times New Roman"/>
        </w:rPr>
        <w:t xml:space="preserve"> au </w:t>
      </w:r>
      <w:proofErr w:type="spellStart"/>
      <w:r w:rsidRPr="00B470A7">
        <w:rPr>
          <w:rFonts w:ascii="Times New Roman" w:hAnsi="Times New Roman" w:cs="Times New Roman"/>
        </w:rPr>
        <w:t>experimentat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contexte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educaționale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noi</w:t>
      </w:r>
      <w:proofErr w:type="spellEnd"/>
      <w:r w:rsidRPr="00B470A7">
        <w:rPr>
          <w:rFonts w:ascii="Times New Roman" w:hAnsi="Times New Roman" w:cs="Times New Roman"/>
        </w:rPr>
        <w:t xml:space="preserve">, au </w:t>
      </w:r>
      <w:proofErr w:type="spellStart"/>
      <w:r w:rsidRPr="00B470A7">
        <w:rPr>
          <w:rFonts w:ascii="Times New Roman" w:hAnsi="Times New Roman" w:cs="Times New Roman"/>
        </w:rPr>
        <w:t>participat</w:t>
      </w:r>
      <w:proofErr w:type="spellEnd"/>
      <w:r w:rsidRPr="00B470A7">
        <w:rPr>
          <w:rFonts w:ascii="Times New Roman" w:hAnsi="Times New Roman" w:cs="Times New Roman"/>
        </w:rPr>
        <w:t xml:space="preserve"> la </w:t>
      </w:r>
      <w:proofErr w:type="spellStart"/>
      <w:r w:rsidRPr="00B470A7">
        <w:rPr>
          <w:rFonts w:ascii="Times New Roman" w:hAnsi="Times New Roman" w:cs="Times New Roman"/>
        </w:rPr>
        <w:t>activități</w:t>
      </w:r>
      <w:proofErr w:type="spellEnd"/>
      <w:r w:rsidRPr="00B470A7">
        <w:rPr>
          <w:rFonts w:ascii="Times New Roman" w:hAnsi="Times New Roman" w:cs="Times New Roman"/>
        </w:rPr>
        <w:t xml:space="preserve"> practice, </w:t>
      </w:r>
      <w:proofErr w:type="spellStart"/>
      <w:r w:rsidRPr="00B470A7">
        <w:rPr>
          <w:rFonts w:ascii="Times New Roman" w:hAnsi="Times New Roman" w:cs="Times New Roman"/>
        </w:rPr>
        <w:t>culturale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echipă</w:t>
      </w:r>
      <w:proofErr w:type="spellEnd"/>
      <w:r w:rsidRPr="00B470A7">
        <w:rPr>
          <w:rFonts w:ascii="Times New Roman" w:hAnsi="Times New Roman" w:cs="Times New Roman"/>
        </w:rPr>
        <w:t>,</w:t>
      </w:r>
      <w:r w:rsidR="007F7033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dezvoltându-și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abilitățile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comunicare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limba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engleză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spiritul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inițiativă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încrederea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în</w:t>
      </w:r>
      <w:proofErr w:type="spellEnd"/>
      <w:r w:rsidRPr="00B470A7">
        <w:rPr>
          <w:rFonts w:ascii="Times New Roman" w:hAnsi="Times New Roman" w:cs="Times New Roman"/>
        </w:rPr>
        <w:t xml:space="preserve"> sine.</w:t>
      </w:r>
    </w:p>
    <w:p w14:paraId="5981E219" w14:textId="77777777" w:rsidR="00B470A7" w:rsidRDefault="00C50A2A" w:rsidP="00B470A7">
      <w:pPr>
        <w:pStyle w:val="NoSpacing"/>
        <w:rPr>
          <w:rFonts w:ascii="Times New Roman" w:hAnsi="Times New Roman" w:cs="Times New Roman"/>
        </w:rPr>
      </w:pPr>
      <w:proofErr w:type="spellStart"/>
      <w:r w:rsidRPr="00B470A7">
        <w:rPr>
          <w:rFonts w:ascii="Times New Roman" w:hAnsi="Times New Roman" w:cs="Times New Roman"/>
          <w:b/>
          <w:bCs/>
        </w:rPr>
        <w:t>Promovarea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educației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incluzive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sprijinirea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elevilor</w:t>
      </w:r>
      <w:proofErr w:type="spellEnd"/>
      <w:r w:rsidRPr="00B470A7">
        <w:rPr>
          <w:rFonts w:ascii="Times New Roman" w:hAnsi="Times New Roman" w:cs="Times New Roman"/>
        </w:rPr>
        <w:t xml:space="preserve"> cu </w:t>
      </w:r>
      <w:proofErr w:type="spellStart"/>
      <w:r w:rsidRPr="00B470A7">
        <w:rPr>
          <w:rFonts w:ascii="Times New Roman" w:hAnsi="Times New Roman" w:cs="Times New Roman"/>
        </w:rPr>
        <w:t>oportunități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reduse</w:t>
      </w:r>
      <w:proofErr w:type="spellEnd"/>
      <w:r w:rsidRPr="00B470A7">
        <w:rPr>
          <w:rFonts w:ascii="Times New Roman" w:hAnsi="Times New Roman" w:cs="Times New Roman"/>
        </w:rPr>
        <w:t xml:space="preserve">, care au </w:t>
      </w:r>
      <w:proofErr w:type="spellStart"/>
      <w:r w:rsidRPr="00B470A7">
        <w:rPr>
          <w:rFonts w:ascii="Times New Roman" w:hAnsi="Times New Roman" w:cs="Times New Roman"/>
        </w:rPr>
        <w:t>avut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șansa</w:t>
      </w:r>
      <w:proofErr w:type="spellEnd"/>
      <w:r w:rsidRPr="00B470A7">
        <w:rPr>
          <w:rFonts w:ascii="Times New Roman" w:hAnsi="Times New Roman" w:cs="Times New Roman"/>
        </w:rPr>
        <w:t xml:space="preserve"> de a </w:t>
      </w:r>
      <w:proofErr w:type="spellStart"/>
      <w:r w:rsidRPr="00B470A7">
        <w:rPr>
          <w:rFonts w:ascii="Times New Roman" w:hAnsi="Times New Roman" w:cs="Times New Roman"/>
        </w:rPr>
        <w:t>participa</w:t>
      </w:r>
      <w:proofErr w:type="spellEnd"/>
      <w:r w:rsidRPr="00B470A7">
        <w:rPr>
          <w:rFonts w:ascii="Times New Roman" w:hAnsi="Times New Roman" w:cs="Times New Roman"/>
        </w:rPr>
        <w:t xml:space="preserve"> la </w:t>
      </w:r>
      <w:proofErr w:type="spellStart"/>
      <w:r w:rsidRPr="00B470A7">
        <w:rPr>
          <w:rFonts w:ascii="Times New Roman" w:hAnsi="Times New Roman" w:cs="Times New Roman"/>
        </w:rPr>
        <w:t>mobilități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activități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comune</w:t>
      </w:r>
      <w:proofErr w:type="spellEnd"/>
      <w:r w:rsidRPr="00B470A7">
        <w:rPr>
          <w:rFonts w:ascii="Times New Roman" w:hAnsi="Times New Roman" w:cs="Times New Roman"/>
        </w:rPr>
        <w:t xml:space="preserve"> cu </w:t>
      </w:r>
      <w:proofErr w:type="spellStart"/>
      <w:r w:rsidRPr="00B470A7">
        <w:rPr>
          <w:rFonts w:ascii="Times New Roman" w:hAnsi="Times New Roman" w:cs="Times New Roman"/>
        </w:rPr>
        <w:t>elevi</w:t>
      </w:r>
      <w:proofErr w:type="spellEnd"/>
      <w:r w:rsidRPr="00B470A7">
        <w:rPr>
          <w:rFonts w:ascii="Times New Roman" w:hAnsi="Times New Roman" w:cs="Times New Roman"/>
        </w:rPr>
        <w:t xml:space="preserve"> din </w:t>
      </w:r>
      <w:proofErr w:type="spellStart"/>
      <w:r w:rsidRPr="00B470A7">
        <w:rPr>
          <w:rFonts w:ascii="Times New Roman" w:hAnsi="Times New Roman" w:cs="Times New Roman"/>
        </w:rPr>
        <w:t>alte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țări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contribuind</w:t>
      </w:r>
      <w:proofErr w:type="spellEnd"/>
      <w:r w:rsidRPr="00B470A7">
        <w:rPr>
          <w:rFonts w:ascii="Times New Roman" w:hAnsi="Times New Roman" w:cs="Times New Roman"/>
        </w:rPr>
        <w:t xml:space="preserve"> la </w:t>
      </w:r>
      <w:proofErr w:type="spellStart"/>
      <w:r w:rsidRPr="00B470A7">
        <w:rPr>
          <w:rFonts w:ascii="Times New Roman" w:hAnsi="Times New Roman" w:cs="Times New Roman"/>
        </w:rPr>
        <w:t>crearea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unui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climat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școlar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pozitiv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bazat</w:t>
      </w:r>
      <w:proofErr w:type="spellEnd"/>
      <w:r w:rsidRPr="00B470A7">
        <w:rPr>
          <w:rFonts w:ascii="Times New Roman" w:hAnsi="Times New Roman" w:cs="Times New Roman"/>
        </w:rPr>
        <w:t xml:space="preserve"> pe </w:t>
      </w:r>
      <w:proofErr w:type="spellStart"/>
      <w:r w:rsidRPr="00B470A7">
        <w:rPr>
          <w:rFonts w:ascii="Times New Roman" w:hAnsi="Times New Roman" w:cs="Times New Roman"/>
        </w:rPr>
        <w:t>acceptare</w:t>
      </w:r>
      <w:proofErr w:type="spellEnd"/>
      <w:r w:rsidRPr="00B470A7">
        <w:rPr>
          <w:rFonts w:ascii="Times New Roman" w:hAnsi="Times New Roman" w:cs="Times New Roman"/>
        </w:rPr>
        <w:t xml:space="preserve">, </w:t>
      </w:r>
      <w:proofErr w:type="spellStart"/>
      <w:r w:rsidRPr="00B470A7">
        <w:rPr>
          <w:rFonts w:ascii="Times New Roman" w:hAnsi="Times New Roman" w:cs="Times New Roman"/>
        </w:rPr>
        <w:t>toleranță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colaborare</w:t>
      </w:r>
      <w:proofErr w:type="spellEnd"/>
      <w:r w:rsidRPr="00B470A7">
        <w:rPr>
          <w:rFonts w:ascii="Times New Roman" w:hAnsi="Times New Roman" w:cs="Times New Roman"/>
        </w:rPr>
        <w:t>.</w:t>
      </w:r>
    </w:p>
    <w:p w14:paraId="64515F13" w14:textId="77777777" w:rsidR="00B470A7" w:rsidRDefault="00C50A2A" w:rsidP="00B470A7">
      <w:pPr>
        <w:pStyle w:val="NoSpacing"/>
        <w:rPr>
          <w:rFonts w:ascii="Times New Roman" w:hAnsi="Times New Roman" w:cs="Times New Roman"/>
        </w:rPr>
      </w:pPr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Consolidarea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parteneriatelor</w:t>
      </w:r>
      <w:proofErr w:type="spellEnd"/>
      <w:r w:rsidRPr="00B470A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470A7">
        <w:rPr>
          <w:rFonts w:ascii="Times New Roman" w:hAnsi="Times New Roman" w:cs="Times New Roman"/>
          <w:b/>
          <w:bCs/>
        </w:rPr>
        <w:t>europene</w:t>
      </w:r>
      <w:proofErr w:type="spellEnd"/>
      <w:r w:rsidRPr="00B470A7">
        <w:rPr>
          <w:rFonts w:ascii="Times New Roman" w:hAnsi="Times New Roman" w:cs="Times New Roman"/>
        </w:rPr>
        <w:t xml:space="preserve">, au </w:t>
      </w:r>
      <w:proofErr w:type="spellStart"/>
      <w:r w:rsidRPr="00B470A7">
        <w:rPr>
          <w:rFonts w:ascii="Times New Roman" w:hAnsi="Times New Roman" w:cs="Times New Roman"/>
        </w:rPr>
        <w:t>avut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efecte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directe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asupra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calității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procesului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educativ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și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asupra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oportunităților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viitoare</w:t>
      </w:r>
      <w:proofErr w:type="spellEnd"/>
      <w:r w:rsidRPr="00B470A7">
        <w:rPr>
          <w:rFonts w:ascii="Times New Roman" w:hAnsi="Times New Roman" w:cs="Times New Roman"/>
        </w:rPr>
        <w:t xml:space="preserve"> de </w:t>
      </w:r>
      <w:proofErr w:type="spellStart"/>
      <w:r w:rsidRPr="00B470A7">
        <w:rPr>
          <w:rFonts w:ascii="Times New Roman" w:hAnsi="Times New Roman" w:cs="Times New Roman"/>
        </w:rPr>
        <w:t>colaborare</w:t>
      </w:r>
      <w:proofErr w:type="spellEnd"/>
      <w:r w:rsidRPr="00B470A7">
        <w:rPr>
          <w:rFonts w:ascii="Times New Roman" w:hAnsi="Times New Roman" w:cs="Times New Roman"/>
        </w:rPr>
        <w:t xml:space="preserve"> </w:t>
      </w:r>
      <w:proofErr w:type="spellStart"/>
      <w:r w:rsidRPr="00B470A7">
        <w:rPr>
          <w:rFonts w:ascii="Times New Roman" w:hAnsi="Times New Roman" w:cs="Times New Roman"/>
        </w:rPr>
        <w:t>internațională</w:t>
      </w:r>
      <w:proofErr w:type="spellEnd"/>
      <w:r w:rsidRPr="00B470A7">
        <w:rPr>
          <w:rFonts w:ascii="Times New Roman" w:hAnsi="Times New Roman" w:cs="Times New Roman"/>
        </w:rPr>
        <w:t>.</w:t>
      </w:r>
    </w:p>
    <w:p w14:paraId="67622D42" w14:textId="35965BED" w:rsidR="00C50A2A" w:rsidRPr="00B470A7" w:rsidRDefault="00C50A2A" w:rsidP="00B470A7">
      <w:pPr>
        <w:pStyle w:val="NoSpacing"/>
        <w:rPr>
          <w:rFonts w:ascii="Times New Roman" w:hAnsi="Times New Roman" w:cs="Times New Roman"/>
        </w:rPr>
      </w:pPr>
      <w:r>
        <w:t xml:space="preserve"> </w:t>
      </w:r>
      <w:proofErr w:type="spellStart"/>
      <w:r>
        <w:rPr>
          <w:rStyle w:val="Strong"/>
        </w:rPr>
        <w:t>Îmbunătățirea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competențelor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interculturale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lingvistice</w:t>
      </w:r>
      <w:proofErr w:type="spellEnd"/>
      <w:r>
        <w:t xml:space="preserve"> ale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profesorilor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interacțiunea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cu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cadre </w:t>
      </w:r>
      <w:proofErr w:type="spellStart"/>
      <w:r>
        <w:t>didactice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țări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tematice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mobilități</w:t>
      </w:r>
      <w:proofErr w:type="spellEnd"/>
      <w:r>
        <w:t>.</w:t>
      </w:r>
    </w:p>
    <w:p w14:paraId="3E2ECEC0" w14:textId="77777777" w:rsidR="006D2FD3" w:rsidRDefault="006D2FD3" w:rsidP="00311150">
      <w:pPr>
        <w:spacing w:after="0" w:line="240" w:lineRule="auto"/>
        <w:jc w:val="both"/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</w:pPr>
    </w:p>
    <w:p w14:paraId="4F892F20" w14:textId="77777777" w:rsidR="00311150" w:rsidRDefault="00311150" w:rsidP="00311150">
      <w:pPr>
        <w:spacing w:after="0" w:line="240" w:lineRule="auto"/>
        <w:jc w:val="both"/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</w:pPr>
    </w:p>
    <w:p w14:paraId="5AEFD915" w14:textId="77777777" w:rsidR="00311150" w:rsidRDefault="00311150" w:rsidP="00311150">
      <w:pPr>
        <w:spacing w:after="0" w:line="240" w:lineRule="auto"/>
        <w:jc w:val="both"/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</w:pPr>
    </w:p>
    <w:p w14:paraId="735074AC" w14:textId="77777777" w:rsidR="00B57496" w:rsidRDefault="00B57496" w:rsidP="00311150">
      <w:pPr>
        <w:spacing w:after="0" w:line="240" w:lineRule="auto"/>
        <w:jc w:val="both"/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</w:pPr>
    </w:p>
    <w:p w14:paraId="34875E3C" w14:textId="1A22C680" w:rsidR="00B57496" w:rsidRDefault="00B57496" w:rsidP="00311150">
      <w:pPr>
        <w:spacing w:after="0" w:line="240" w:lineRule="auto"/>
        <w:jc w:val="both"/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1D883CF" wp14:editId="6888F246">
            <wp:extent cx="1645920" cy="2194560"/>
            <wp:effectExtent l="0" t="0" r="0" b="0"/>
            <wp:docPr id="5992284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971D013" wp14:editId="2A14518A">
            <wp:extent cx="1657350" cy="2209800"/>
            <wp:effectExtent l="0" t="0" r="0" b="0"/>
            <wp:docPr id="9852834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EBA9AF" wp14:editId="18C3C97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680210" cy="2240280"/>
            <wp:effectExtent l="0" t="0" r="0" b="7620"/>
            <wp:wrapSquare wrapText="bothSides"/>
            <wp:docPr id="704948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C11054" w14:textId="77777777" w:rsidR="00B57496" w:rsidRPr="00B57496" w:rsidRDefault="00B57496" w:rsidP="00B57496">
      <w:pPr>
        <w:rPr>
          <w:rFonts w:ascii="Times New Roman" w:eastAsiaTheme="majorEastAsia" w:hAnsi="Times New Roman" w:cs="Times New Roman"/>
          <w:sz w:val="32"/>
          <w:szCs w:val="32"/>
          <w:lang w:val="ro-RO"/>
        </w:rPr>
      </w:pPr>
    </w:p>
    <w:p w14:paraId="6ABE67AE" w14:textId="0C2C4E8E" w:rsidR="00B57496" w:rsidRDefault="00B57496" w:rsidP="00311150">
      <w:pPr>
        <w:spacing w:after="0" w:line="240" w:lineRule="auto"/>
        <w:jc w:val="both"/>
        <w:rPr>
          <w:noProof/>
        </w:rPr>
      </w:pPr>
      <w:r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  <w:br w:type="textWrapping" w:clear="all"/>
      </w:r>
    </w:p>
    <w:p w14:paraId="3131E70D" w14:textId="4EE4EABA" w:rsidR="00311150" w:rsidRDefault="00B57496" w:rsidP="00311150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18DF9D89" wp14:editId="10FB6E51">
            <wp:extent cx="2628900" cy="1971675"/>
            <wp:effectExtent l="0" t="0" r="0" b="9525"/>
            <wp:docPr id="2623236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559D5EAD" wp14:editId="342BD79D">
            <wp:extent cx="2651760" cy="1988820"/>
            <wp:effectExtent l="0" t="0" r="0" b="0"/>
            <wp:docPr id="18705517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610A5" w14:textId="77777777" w:rsidR="00B57496" w:rsidRDefault="00B57496" w:rsidP="00311150">
      <w:pPr>
        <w:spacing w:after="0" w:line="240" w:lineRule="auto"/>
        <w:jc w:val="both"/>
        <w:rPr>
          <w:rStyle w:val="oypena"/>
          <w:rFonts w:ascii="Times New Roman" w:eastAsiaTheme="majorEastAsia" w:hAnsi="Times New Roman" w:cs="Times New Roman"/>
          <w:color w:val="191919"/>
          <w:sz w:val="32"/>
          <w:szCs w:val="32"/>
          <w:lang w:val="ro-RO"/>
        </w:rPr>
      </w:pPr>
    </w:p>
    <w:p w14:paraId="1108B0FA" w14:textId="77E3B143" w:rsidR="00B57496" w:rsidRPr="00B57496" w:rsidRDefault="00B57496" w:rsidP="00B574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noProof/>
        </w:rPr>
        <w:drawing>
          <wp:inline distT="0" distB="0" distL="0" distR="0" wp14:anchorId="5FC427BA" wp14:editId="24F70948">
            <wp:extent cx="2842260" cy="1889760"/>
            <wp:effectExtent l="0" t="0" r="0" b="0"/>
            <wp:docPr id="16791551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14" cy="19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CCB94" wp14:editId="75144063">
            <wp:simplePos x="457200" y="7056120"/>
            <wp:positionH relativeFrom="column">
              <wp:align>left</wp:align>
            </wp:positionH>
            <wp:positionV relativeFrom="paragraph">
              <wp:align>top</wp:align>
            </wp:positionV>
            <wp:extent cx="2621280" cy="1965960"/>
            <wp:effectExtent l="0" t="0" r="7620" b="0"/>
            <wp:wrapSquare wrapText="bothSides"/>
            <wp:docPr id="19232895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BD0DE1" w14:textId="5716CE1F" w:rsidR="00B57496" w:rsidRDefault="00B57496" w:rsidP="00B57496">
      <w:pPr>
        <w:ind w:firstLine="720"/>
        <w:rPr>
          <w:rFonts w:ascii="Times New Roman" w:hAnsi="Times New Roman" w:cs="Times New Roman"/>
        </w:rPr>
      </w:pPr>
    </w:p>
    <w:p w14:paraId="0CC47DDB" w14:textId="157A167A" w:rsidR="00B57496" w:rsidRPr="00B57496" w:rsidRDefault="00B57496" w:rsidP="00B574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textWrapping" w:clear="all"/>
      </w:r>
    </w:p>
    <w:sectPr w:rsidR="00B57496" w:rsidRPr="00B57496" w:rsidSect="006477DD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6F06" w14:textId="77777777" w:rsidR="009C755C" w:rsidRDefault="009C755C" w:rsidP="00311150">
      <w:pPr>
        <w:spacing w:after="0" w:line="240" w:lineRule="auto"/>
      </w:pPr>
      <w:r>
        <w:separator/>
      </w:r>
    </w:p>
  </w:endnote>
  <w:endnote w:type="continuationSeparator" w:id="0">
    <w:p w14:paraId="2A626E08" w14:textId="77777777" w:rsidR="009C755C" w:rsidRDefault="009C755C" w:rsidP="00311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7713" w14:textId="77777777" w:rsidR="009C755C" w:rsidRDefault="009C755C" w:rsidP="00311150">
      <w:pPr>
        <w:spacing w:after="0" w:line="240" w:lineRule="auto"/>
      </w:pPr>
      <w:r>
        <w:separator/>
      </w:r>
    </w:p>
  </w:footnote>
  <w:footnote w:type="continuationSeparator" w:id="0">
    <w:p w14:paraId="05EECD58" w14:textId="77777777" w:rsidR="009C755C" w:rsidRDefault="009C755C" w:rsidP="00311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609C" w14:textId="035A079C" w:rsidR="00311150" w:rsidRDefault="00311150" w:rsidP="0031115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E2999B" wp14:editId="1378DB6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865620" cy="777240"/>
              <wp:effectExtent l="0" t="0" r="0" b="381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5620" cy="7772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CB928CD" w14:textId="351C3662" w:rsidR="00311150" w:rsidRDefault="00DB2CB5" w:rsidP="0031115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>Educa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ț</w:t>
                              </w: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>ie european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ă</w:t>
                              </w: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î</w:t>
                              </w: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>n ac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ț</w:t>
                              </w: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>iune: experien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ț</w:t>
                              </w: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 xml:space="preserve">e Erasmus + 2024-2025 ale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ș</w:t>
                              </w: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>colilor ar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ă</w:t>
                              </w:r>
                              <w:r w:rsidRPr="00DB2CB5">
                                <w:rPr>
                                  <w:caps/>
                                  <w:color w:val="FFFFFF" w:themeColor="background1"/>
                                </w:rPr>
                                <w:t>dene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2999B" id="Rectangle 200" o:spid="_x0000_s1026" style="position:absolute;left:0;text-align:left;margin-left:489.4pt;margin-top:0;width:540.6pt;height:61.2pt;z-index:-251657216;visibility:visible;mso-wrap-style:square;mso-width-percent:0;mso-height-percent:0;mso-top-percent:45;mso-wrap-distance-left:9.35pt;mso-wrap-distance-top:0;mso-wrap-distance-right:9.35pt;mso-wrap-distance-bottom:0;mso-position-horizontal:right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" o:allowoverlap="f" fillcolor="#156082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CB928CD" w14:textId="351C3662" w:rsidR="00311150" w:rsidRDefault="00DB2CB5" w:rsidP="0031115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DB2CB5">
                          <w:rPr>
                            <w:caps/>
                            <w:color w:val="FFFFFF" w:themeColor="background1"/>
                          </w:rPr>
                          <w:t>Educa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ț</w:t>
                        </w:r>
                        <w:r w:rsidRPr="00DB2CB5">
                          <w:rPr>
                            <w:caps/>
                            <w:color w:val="FFFFFF" w:themeColor="background1"/>
                          </w:rPr>
                          <w:t>ie european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ă</w:t>
                        </w:r>
                        <w:r w:rsidRPr="00DB2CB5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î</w:t>
                        </w:r>
                        <w:r w:rsidRPr="00DB2CB5">
                          <w:rPr>
                            <w:caps/>
                            <w:color w:val="FFFFFF" w:themeColor="background1"/>
                          </w:rPr>
                          <w:t>n ac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ț</w:t>
                        </w:r>
                        <w:r w:rsidRPr="00DB2CB5">
                          <w:rPr>
                            <w:caps/>
                            <w:color w:val="FFFFFF" w:themeColor="background1"/>
                          </w:rPr>
                          <w:t>iune: experien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ț</w:t>
                        </w:r>
                        <w:r w:rsidRPr="00DB2CB5">
                          <w:rPr>
                            <w:caps/>
                            <w:color w:val="FFFFFF" w:themeColor="background1"/>
                          </w:rPr>
                          <w:t xml:space="preserve">e Erasmus + 2024-2025 ale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ș</w:t>
                        </w:r>
                        <w:r w:rsidRPr="00DB2CB5">
                          <w:rPr>
                            <w:caps/>
                            <w:color w:val="FFFFFF" w:themeColor="background1"/>
                          </w:rPr>
                          <w:t>colilor ar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ă</w:t>
                        </w:r>
                        <w:r w:rsidRPr="00DB2CB5">
                          <w:rPr>
                            <w:caps/>
                            <w:color w:val="FFFFFF" w:themeColor="background1"/>
                          </w:rPr>
                          <w:t>dene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77289"/>
    <w:multiLevelType w:val="multilevel"/>
    <w:tmpl w:val="A73E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3538"/>
    <w:multiLevelType w:val="multilevel"/>
    <w:tmpl w:val="B3FA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816733">
    <w:abstractNumId w:val="0"/>
  </w:num>
  <w:num w:numId="2" w16cid:durableId="16459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CE"/>
    <w:rsid w:val="0005410F"/>
    <w:rsid w:val="000C7D0A"/>
    <w:rsid w:val="000E1971"/>
    <w:rsid w:val="00122938"/>
    <w:rsid w:val="00246593"/>
    <w:rsid w:val="00291140"/>
    <w:rsid w:val="002B3BF9"/>
    <w:rsid w:val="00311150"/>
    <w:rsid w:val="003321F1"/>
    <w:rsid w:val="00386DBC"/>
    <w:rsid w:val="00491DA5"/>
    <w:rsid w:val="0050050A"/>
    <w:rsid w:val="00536736"/>
    <w:rsid w:val="0054460F"/>
    <w:rsid w:val="006477DD"/>
    <w:rsid w:val="00670B54"/>
    <w:rsid w:val="006B5EA4"/>
    <w:rsid w:val="006D2FD3"/>
    <w:rsid w:val="006E31E9"/>
    <w:rsid w:val="006F54D5"/>
    <w:rsid w:val="00775963"/>
    <w:rsid w:val="007F7033"/>
    <w:rsid w:val="008317F4"/>
    <w:rsid w:val="00901952"/>
    <w:rsid w:val="00996CC1"/>
    <w:rsid w:val="009C00B3"/>
    <w:rsid w:val="009C755C"/>
    <w:rsid w:val="00B470A7"/>
    <w:rsid w:val="00B55F18"/>
    <w:rsid w:val="00B57496"/>
    <w:rsid w:val="00BC7EDC"/>
    <w:rsid w:val="00BC7FFA"/>
    <w:rsid w:val="00C50A2A"/>
    <w:rsid w:val="00C62971"/>
    <w:rsid w:val="00C76D66"/>
    <w:rsid w:val="00D00FCA"/>
    <w:rsid w:val="00D56444"/>
    <w:rsid w:val="00DB2CB5"/>
    <w:rsid w:val="00DE73CE"/>
    <w:rsid w:val="00EF1866"/>
    <w:rsid w:val="00F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8C959"/>
  <w15:chartTrackingRefBased/>
  <w15:docId w15:val="{06F8374A-0AE0-4AEA-B27A-8FBDBD5F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CE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9C00B3"/>
  </w:style>
  <w:style w:type="paragraph" w:customStyle="1" w:styleId="xp24nw">
    <w:name w:val="xp24nw"/>
    <w:basedOn w:val="Normal"/>
    <w:rsid w:val="006D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1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50"/>
  </w:style>
  <w:style w:type="paragraph" w:styleId="Footer">
    <w:name w:val="footer"/>
    <w:basedOn w:val="Normal"/>
    <w:link w:val="FooterChar"/>
    <w:uiPriority w:val="99"/>
    <w:unhideWhenUsed/>
    <w:rsid w:val="00311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50"/>
  </w:style>
  <w:style w:type="paragraph" w:styleId="NormalWeb">
    <w:name w:val="Normal (Web)"/>
    <w:basedOn w:val="Normal"/>
    <w:uiPriority w:val="99"/>
    <w:semiHidden/>
    <w:unhideWhenUsed/>
    <w:rsid w:val="0099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6CC1"/>
    <w:rPr>
      <w:b/>
      <w:bCs/>
    </w:rPr>
  </w:style>
  <w:style w:type="character" w:customStyle="1" w:styleId="relative">
    <w:name w:val="relative"/>
    <w:basedOn w:val="DefaultParagraphFont"/>
    <w:rsid w:val="00996CC1"/>
  </w:style>
  <w:style w:type="paragraph" w:styleId="NoSpacing">
    <w:name w:val="No Spacing"/>
    <w:uiPriority w:val="1"/>
    <w:qFormat/>
    <w:rsid w:val="00C50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9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4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0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2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563C-BF98-4B7D-9821-0319D6C7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Educație europeană în acțiune: experiențe Erasmus + 2024-2025 ale școlilor arădene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Educație europeană în acțiune: experiențe Erasmus + 2024-2025 ale școlilor arădene</dc:title>
  <dc:subject/>
  <dc:creator>Gabriela Stoiadin</dc:creator>
  <cp:keywords/>
  <dc:description/>
  <cp:lastModifiedBy>Camelia Nan</cp:lastModifiedBy>
  <cp:revision>7</cp:revision>
  <dcterms:created xsi:type="dcterms:W3CDTF">2025-06-16T05:50:00Z</dcterms:created>
  <dcterms:modified xsi:type="dcterms:W3CDTF">2025-06-16T13:32:00Z</dcterms:modified>
</cp:coreProperties>
</file>